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4357" w:rsidRDefault="00034357" w:rsidP="00034357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color w:val="000000"/>
          <w:sz w:val="26"/>
          <w:szCs w:val="26"/>
        </w:rPr>
      </w:pPr>
      <w:r>
        <w:rPr>
          <w:rFonts w:ascii="Helvetica-Bold" w:hAnsi="Helvetica-Bold" w:cs="Helvetica-Bold"/>
          <w:b/>
          <w:bCs/>
          <w:color w:val="000000"/>
          <w:sz w:val="26"/>
          <w:szCs w:val="26"/>
        </w:rPr>
        <w:t>Ayurveda Medical Association of India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color w:val="000000"/>
          <w:sz w:val="26"/>
          <w:szCs w:val="26"/>
        </w:rPr>
      </w:pPr>
      <w:r>
        <w:rPr>
          <w:rFonts w:ascii="Helvetica-Bold" w:hAnsi="Helvetica-Bold" w:cs="Helvetica-Bold"/>
          <w:b/>
          <w:bCs/>
          <w:color w:val="000000"/>
          <w:sz w:val="26"/>
          <w:szCs w:val="26"/>
        </w:rPr>
        <w:t>State Epidemic cell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>Updated Treatment Protocol for Chikungunya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>(In accordance with State Disease control and Monitoring cell, Kerala)</w:t>
      </w:r>
    </w:p>
    <w:p w:rsidR="003368AA" w:rsidRDefault="005452FD" w:rsidP="00034357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>2008</w:t>
      </w:r>
      <w:bookmarkStart w:id="0" w:name="_GoBack"/>
      <w:bookmarkEnd w:id="0"/>
      <w:r w:rsidR="003368AA"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 March 26 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</w:p>
    <w:p w:rsidR="00034357" w:rsidRPr="00034357" w:rsidRDefault="00034357" w:rsidP="0003435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  <w:r w:rsidRPr="00034357">
        <w:rPr>
          <w:rFonts w:ascii="Helvetica-Bold" w:hAnsi="Helvetica-Bold" w:cs="Helvetica-Bold"/>
          <w:b/>
          <w:bCs/>
          <w:color w:val="000000"/>
          <w:sz w:val="21"/>
          <w:szCs w:val="21"/>
        </w:rPr>
        <w:t>Case definition</w:t>
      </w:r>
    </w:p>
    <w:p w:rsidR="00034357" w:rsidRPr="00034357" w:rsidRDefault="00034357" w:rsidP="00034357">
      <w:pPr>
        <w:pStyle w:val="ListParagraph"/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firstLine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1. Suspected case – sudden onset with fever and arthralgia.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firstLine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2. Confirmed case – same as suspected with IgM ELISA +ve ( in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firstLine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case of outbreaks 5-10% of cases need to be confirmed)</w:t>
      </w:r>
    </w:p>
    <w:p w:rsidR="00034357" w:rsidRPr="00034357" w:rsidRDefault="00034357" w:rsidP="0003435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  <w:r w:rsidRPr="00034357">
        <w:rPr>
          <w:rFonts w:ascii="Helvetica-Bold" w:hAnsi="Helvetica-Bold" w:cs="Helvetica-Bold"/>
          <w:b/>
          <w:bCs/>
          <w:color w:val="000000"/>
          <w:sz w:val="21"/>
          <w:szCs w:val="21"/>
        </w:rPr>
        <w:t>Classification of cases</w:t>
      </w:r>
    </w:p>
    <w:p w:rsidR="00034357" w:rsidRPr="00034357" w:rsidRDefault="00034357" w:rsidP="00034357">
      <w:pPr>
        <w:pStyle w:val="ListParagraph"/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firstLine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1. </w:t>
      </w:r>
      <w:r>
        <w:rPr>
          <w:rFonts w:ascii="Helvetica" w:hAnsi="Helvetica" w:cs="Helvetica"/>
          <w:color w:val="000000"/>
          <w:sz w:val="21"/>
          <w:szCs w:val="21"/>
        </w:rPr>
        <w:t>Acute - Less than 7 days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firstLine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2. </w:t>
      </w:r>
      <w:r>
        <w:rPr>
          <w:rFonts w:ascii="Helvetica" w:hAnsi="Helvetica" w:cs="Helvetica"/>
          <w:color w:val="000000"/>
          <w:sz w:val="21"/>
          <w:szCs w:val="21"/>
        </w:rPr>
        <w:t>Sub acute – More than 7 – 14 days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firstLine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3. </w:t>
      </w:r>
      <w:r>
        <w:rPr>
          <w:rFonts w:ascii="Helvetica" w:hAnsi="Helvetica" w:cs="Helvetica"/>
          <w:color w:val="000000"/>
          <w:sz w:val="21"/>
          <w:szCs w:val="21"/>
        </w:rPr>
        <w:t>Chronic – More than 14 days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firstLine="720"/>
        <w:rPr>
          <w:rFonts w:ascii="Helvetica" w:hAnsi="Helvetica" w:cs="Helvetica"/>
          <w:color w:val="000000"/>
          <w:sz w:val="21"/>
          <w:szCs w:val="21"/>
        </w:rPr>
      </w:pPr>
    </w:p>
    <w:p w:rsidR="00034357" w:rsidRPr="00034357" w:rsidRDefault="00034357" w:rsidP="0003435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  <w:r w:rsidRPr="00034357">
        <w:rPr>
          <w:rFonts w:ascii="Helvetica-Bold" w:hAnsi="Helvetica-Bold" w:cs="Helvetica-Bold"/>
          <w:b/>
          <w:bCs/>
          <w:color w:val="000000"/>
          <w:sz w:val="21"/>
          <w:szCs w:val="21"/>
        </w:rPr>
        <w:t>In acute Phase (2-3 days) the following symptoms can be seen.</w:t>
      </w:r>
    </w:p>
    <w:p w:rsidR="00034357" w:rsidRPr="00034357" w:rsidRDefault="00034357" w:rsidP="00034357">
      <w:pPr>
        <w:pStyle w:val="ListParagraph"/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firstLine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i. Sudden onset of fever Up to 39 to 40</w:t>
      </w:r>
      <w:r>
        <w:rPr>
          <w:rFonts w:ascii="Helvetica" w:hAnsi="Helvetica" w:cs="Helvetica"/>
          <w:color w:val="000000"/>
          <w:sz w:val="12"/>
          <w:szCs w:val="12"/>
        </w:rPr>
        <w:t xml:space="preserve">o </w:t>
      </w:r>
      <w:r>
        <w:rPr>
          <w:rFonts w:ascii="Helvetica" w:hAnsi="Helvetica" w:cs="Helvetica"/>
          <w:color w:val="000000"/>
          <w:sz w:val="21"/>
          <w:szCs w:val="21"/>
        </w:rPr>
        <w:t>C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firstLine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ii. Intermittent shaking chills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firstLine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iii. Headache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firstLine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iv. Nausea, vomiting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firstLine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v. Joint pain with or without swelling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firstLine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vi. Low back pain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firstLine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vii. Rashes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firstLine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viii. May remit for 1-2 days &amp; then return “saddle back” fever curve.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rPr>
          <w:rFonts w:ascii="ML-Indulekha-Normal" w:eastAsia="ML-Indulekha-Normal" w:hAnsi="Helvetica-Bold" w:cs="ML-Indulekha-Normal"/>
          <w:color w:val="231F20"/>
          <w:sz w:val="16"/>
          <w:szCs w:val="16"/>
        </w:rPr>
      </w:pPr>
    </w:p>
    <w:p w:rsidR="00034357" w:rsidRPr="00034357" w:rsidRDefault="00034357" w:rsidP="0003435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  <w:r w:rsidRPr="00034357">
        <w:rPr>
          <w:rFonts w:ascii="Helvetica-Bold" w:hAnsi="Helvetica-Bold" w:cs="Helvetica-Bold"/>
          <w:b/>
          <w:bCs/>
          <w:color w:val="000000"/>
          <w:sz w:val="21"/>
          <w:szCs w:val="21"/>
        </w:rPr>
        <w:t>Ayurvedic definition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" w:hAnsi="Helvetica" w:cs="Helvetica"/>
          <w:color w:val="000000"/>
          <w:sz w:val="21"/>
          <w:szCs w:val="21"/>
        </w:rPr>
      </w:pP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The Jwara resembling Chikungunya was first mentioned in Charaka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 xml:space="preserve">Samhitha as </w:t>
      </w: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Sandhikajwara </w:t>
      </w:r>
      <w:r>
        <w:rPr>
          <w:rFonts w:ascii="Helvetica" w:hAnsi="Helvetica" w:cs="Helvetica"/>
          <w:color w:val="000000"/>
          <w:sz w:val="21"/>
          <w:szCs w:val="21"/>
        </w:rPr>
        <w:t>with Vata Kapha predominance. Later in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Sargadhara Samhitha the fever exactly resembling Chikungunya has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been described as Dandakajwara.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" w:hAnsi="Helvetica" w:cs="Helvetica"/>
          <w:color w:val="000000"/>
          <w:sz w:val="21"/>
          <w:szCs w:val="21"/>
        </w:rPr>
      </w:pP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>Dandakajwara is a fever with severe joint pain as caused by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>heavy beatings with a rod, skin rashes, and moving oedema. Of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>this, the joint pain persists even after the fever. This fever, epidemic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>in nature, is severe in children and the aged.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</w:p>
    <w:p w:rsidR="00034357" w:rsidRPr="00034357" w:rsidRDefault="00034357" w:rsidP="0003435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  <w:r w:rsidRPr="00034357">
        <w:rPr>
          <w:rFonts w:ascii="Helvetica-Bold" w:hAnsi="Helvetica-Bold" w:cs="Helvetica-Bold"/>
          <w:b/>
          <w:bCs/>
          <w:color w:val="000000"/>
          <w:sz w:val="21"/>
          <w:szCs w:val="21"/>
        </w:rPr>
        <w:t>Management strategy</w:t>
      </w:r>
    </w:p>
    <w:p w:rsidR="00034357" w:rsidRPr="00034357" w:rsidRDefault="00034357" w:rsidP="00034357">
      <w:pPr>
        <w:pStyle w:val="ListParagraph"/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· </w:t>
      </w:r>
      <w:r>
        <w:rPr>
          <w:rFonts w:ascii="Helvetica" w:hAnsi="Helvetica" w:cs="Helvetica"/>
          <w:color w:val="000000"/>
          <w:sz w:val="21"/>
          <w:szCs w:val="21"/>
        </w:rPr>
        <w:t>Acute management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· </w:t>
      </w:r>
      <w:r>
        <w:rPr>
          <w:rFonts w:ascii="Helvetica" w:hAnsi="Helvetica" w:cs="Helvetica"/>
          <w:color w:val="000000"/>
          <w:sz w:val="21"/>
          <w:szCs w:val="21"/>
        </w:rPr>
        <w:t>Post fever arthralgia management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· </w:t>
      </w:r>
      <w:r>
        <w:rPr>
          <w:rFonts w:ascii="Helvetica" w:hAnsi="Helvetica" w:cs="Helvetica"/>
          <w:color w:val="000000"/>
          <w:sz w:val="21"/>
          <w:szCs w:val="21"/>
        </w:rPr>
        <w:t>Prevention</w:t>
      </w:r>
    </w:p>
    <w:p w:rsidR="00034357" w:rsidRPr="00034357" w:rsidRDefault="00034357" w:rsidP="0003435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/>
          <w:sz w:val="21"/>
          <w:szCs w:val="21"/>
        </w:rPr>
      </w:pPr>
      <w:r w:rsidRPr="00034357">
        <w:rPr>
          <w:rFonts w:ascii="Helvetica-Bold" w:hAnsi="Helvetica-Bold" w:cs="Helvetica-Bold"/>
          <w:b/>
          <w:bCs/>
          <w:color w:val="000000"/>
          <w:sz w:val="21"/>
          <w:szCs w:val="21"/>
        </w:rPr>
        <w:t>In this stage the following medications are found very effective</w:t>
      </w:r>
      <w:r w:rsidRPr="00034357">
        <w:rPr>
          <w:rFonts w:ascii="Helvetica" w:hAnsi="Helvetica" w:cs="Helvetica"/>
          <w:color w:val="000000"/>
          <w:sz w:val="21"/>
          <w:szCs w:val="21"/>
        </w:rPr>
        <w:t>.</w:t>
      </w:r>
    </w:p>
    <w:p w:rsidR="00034357" w:rsidRPr="00034357" w:rsidRDefault="00034357" w:rsidP="00034357">
      <w:pPr>
        <w:pStyle w:val="ListParagraph"/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/>
          <w:sz w:val="21"/>
          <w:szCs w:val="21"/>
        </w:rPr>
      </w:pP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1. </w:t>
      </w:r>
      <w:r>
        <w:rPr>
          <w:rFonts w:ascii="Helvetica" w:hAnsi="Helvetica" w:cs="Helvetica"/>
          <w:color w:val="000000"/>
          <w:sz w:val="21"/>
          <w:szCs w:val="21"/>
        </w:rPr>
        <w:t>In fever, and pain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1. Amrutharishtam + Punarnavasvan 20-30 ml tds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2. Vettumaran gulika with ginger juice + Honey 2 tds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3. Sudarsanam gulika 2 tds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4. Sudarsanachoornam ¼ tsp with Amrutharishtam tds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lastRenderedPageBreak/>
        <w:t>5. Mukkamukkadukadi gulika 2 tds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6. Sooryaprabha gulika with ginger juice 2 tds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7. Amruthotharam kashayam + Vettumaran tds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8. Godanthi bhasmam 200mg with honey bd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9. Vishamajwaranthakam gulika 1 tds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2. </w:t>
      </w:r>
      <w:r>
        <w:rPr>
          <w:rFonts w:ascii="Helvetica" w:hAnsi="Helvetica" w:cs="Helvetica"/>
          <w:color w:val="000000"/>
          <w:sz w:val="21"/>
          <w:szCs w:val="21"/>
        </w:rPr>
        <w:t>In nausea and vomiting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i. Thaleesapathradi vatakam sos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ii. Vilwadi gulika with honey ½ tds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iii. Vilwadi lehyam sos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iv. Dhanwantharam gulika with shadamgam 2 tds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v. Water boiled with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1. Dhanyakam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2. Sunti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3. Ela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vi. Water boild with Guloochi stem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vii. Tender coconut water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16"/>
          <w:szCs w:val="16"/>
        </w:rPr>
        <w:t xml:space="preserve">Note : </w:t>
      </w:r>
      <w:r>
        <w:rPr>
          <w:rFonts w:ascii="Helvetica" w:hAnsi="Helvetica" w:cs="Helvetica"/>
          <w:color w:val="000000"/>
          <w:sz w:val="21"/>
          <w:szCs w:val="21"/>
        </w:rPr>
        <w:t>Medicine contained Bhoonimba are found very effective in all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cases. Thrisun tab is also found effective in acute fever.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/>
          <w:sz w:val="21"/>
          <w:szCs w:val="21"/>
        </w:rPr>
      </w:pPr>
    </w:p>
    <w:p w:rsidR="00034357" w:rsidRPr="00034357" w:rsidRDefault="00034357" w:rsidP="0003435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  <w:r w:rsidRPr="00034357">
        <w:rPr>
          <w:rFonts w:ascii="Helvetica-Bold" w:hAnsi="Helvetica-Bold" w:cs="Helvetica-Bold"/>
          <w:b/>
          <w:bCs/>
          <w:color w:val="000000"/>
          <w:sz w:val="21"/>
          <w:szCs w:val="21"/>
        </w:rPr>
        <w:t>Dhoopanam</w:t>
      </w:r>
    </w:p>
    <w:p w:rsidR="00034357" w:rsidRPr="00034357" w:rsidRDefault="00034357" w:rsidP="00034357">
      <w:pPr>
        <w:autoSpaceDE w:val="0"/>
        <w:autoSpaceDN w:val="0"/>
        <w:adjustRightInd w:val="0"/>
        <w:spacing w:after="0" w:line="240" w:lineRule="auto"/>
        <w:ind w:left="360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1. Aparajitha dhoopachoornam </w:t>
      </w:r>
      <w:r>
        <w:rPr>
          <w:rFonts w:ascii="Helvetica" w:hAnsi="Helvetica" w:cs="Helvetica"/>
          <w:color w:val="000000"/>
          <w:sz w:val="21"/>
          <w:szCs w:val="21"/>
        </w:rPr>
        <w:t>should be fumed in the room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of the patient. It will stimulate the resistance of the patient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against the infection. It is not meant for mosquito eradication.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2. </w:t>
      </w:r>
      <w:r>
        <w:rPr>
          <w:rFonts w:ascii="Helvetica" w:hAnsi="Helvetica" w:cs="Helvetica"/>
          <w:color w:val="000000"/>
          <w:sz w:val="21"/>
          <w:szCs w:val="21"/>
        </w:rPr>
        <w:t>Mustard,Neem leaves, Inthuppu(Saindhavam)and little ghee.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3. </w:t>
      </w:r>
      <w:r>
        <w:rPr>
          <w:rFonts w:ascii="Helvetica" w:hAnsi="Helvetica" w:cs="Helvetica"/>
          <w:color w:val="000000"/>
          <w:sz w:val="21"/>
          <w:szCs w:val="21"/>
        </w:rPr>
        <w:t>Gulgulu,Akil,Chenchalyam,Vayambu,Kaduku,Neemleaves,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Inthuppu and little ghee.</w:t>
      </w:r>
    </w:p>
    <w:p w:rsidR="00034357" w:rsidRPr="00034357" w:rsidRDefault="00034357" w:rsidP="0003435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  <w:r w:rsidRPr="00034357">
        <w:rPr>
          <w:rFonts w:ascii="Helvetica-Bold" w:hAnsi="Helvetica-Bold" w:cs="Helvetica-Bold"/>
          <w:b/>
          <w:bCs/>
          <w:color w:val="000000"/>
          <w:sz w:val="21"/>
          <w:szCs w:val="21"/>
        </w:rPr>
        <w:t>Do’s and Don’ts</w:t>
      </w:r>
    </w:p>
    <w:p w:rsidR="00034357" w:rsidRPr="00034357" w:rsidRDefault="00034357" w:rsidP="00034357">
      <w:pPr>
        <w:pStyle w:val="ListParagraph"/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i. Complete rest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ii. Adequate hydration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iii. Mild joint movements to avoid stiffness.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iv. Avoid heavy exercise.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v. Avoid paracetamol injection, Aspirin and steroids.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" w:hAnsi="Helvetica" w:cs="Helvetica"/>
          <w:color w:val="000000"/>
          <w:sz w:val="21"/>
          <w:szCs w:val="21"/>
        </w:rPr>
      </w:pPr>
    </w:p>
    <w:p w:rsidR="00034357" w:rsidRPr="00034357" w:rsidRDefault="00034357" w:rsidP="0003435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  <w:r w:rsidRPr="00034357">
        <w:rPr>
          <w:rFonts w:ascii="Helvetica-Bold" w:hAnsi="Helvetica-Bold" w:cs="Helvetica-Bold"/>
          <w:b/>
          <w:bCs/>
          <w:color w:val="000000"/>
          <w:sz w:val="21"/>
          <w:szCs w:val="21"/>
        </w:rPr>
        <w:t>Need for multi discipline referral care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1. </w:t>
      </w:r>
      <w:r>
        <w:rPr>
          <w:rFonts w:ascii="Helvetica" w:hAnsi="Helvetica" w:cs="Helvetica"/>
          <w:color w:val="000000"/>
          <w:sz w:val="21"/>
          <w:szCs w:val="21"/>
        </w:rPr>
        <w:t>Homodynamic instability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2. </w:t>
      </w:r>
      <w:r>
        <w:rPr>
          <w:rFonts w:ascii="Helvetica" w:hAnsi="Helvetica" w:cs="Helvetica"/>
          <w:color w:val="000000"/>
          <w:sz w:val="21"/>
          <w:szCs w:val="21"/>
        </w:rPr>
        <w:t>Altered sensorium.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3. </w:t>
      </w:r>
      <w:r>
        <w:rPr>
          <w:rFonts w:ascii="Helvetica" w:hAnsi="Helvetica" w:cs="Helvetica"/>
          <w:color w:val="000000"/>
          <w:sz w:val="21"/>
          <w:szCs w:val="21"/>
        </w:rPr>
        <w:t>Bleeding manifestation.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4. </w:t>
      </w:r>
      <w:r>
        <w:rPr>
          <w:rFonts w:ascii="Helvetica" w:hAnsi="Helvetica" w:cs="Helvetica"/>
          <w:color w:val="000000"/>
          <w:sz w:val="21"/>
          <w:szCs w:val="21"/>
        </w:rPr>
        <w:t>Oliguria/ Anuria/ Jaundice/ any other organ dysfunction.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5. </w:t>
      </w:r>
      <w:r>
        <w:rPr>
          <w:rFonts w:ascii="Helvetica" w:hAnsi="Helvetica" w:cs="Helvetica"/>
          <w:color w:val="000000"/>
          <w:sz w:val="21"/>
          <w:szCs w:val="21"/>
        </w:rPr>
        <w:t>3</w:t>
      </w:r>
      <w:r>
        <w:rPr>
          <w:rFonts w:ascii="Helvetica" w:hAnsi="Helvetica" w:cs="Helvetica"/>
          <w:color w:val="000000"/>
          <w:sz w:val="12"/>
          <w:szCs w:val="12"/>
        </w:rPr>
        <w:t xml:space="preserve">rd </w:t>
      </w:r>
      <w:r>
        <w:rPr>
          <w:rFonts w:ascii="Helvetica" w:hAnsi="Helvetica" w:cs="Helvetica"/>
          <w:color w:val="000000"/>
          <w:sz w:val="21"/>
          <w:szCs w:val="21"/>
        </w:rPr>
        <w:t>trimester of pregnancy.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6. </w:t>
      </w:r>
      <w:r>
        <w:rPr>
          <w:rFonts w:ascii="Helvetica" w:hAnsi="Helvetica" w:cs="Helvetica"/>
          <w:color w:val="000000"/>
          <w:sz w:val="21"/>
          <w:szCs w:val="21"/>
        </w:rPr>
        <w:t>Fever beyond 3 days with extremes of age, co morbidities, and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1st and 2</w:t>
      </w:r>
      <w:r>
        <w:rPr>
          <w:rFonts w:ascii="Helvetica" w:hAnsi="Helvetica" w:cs="Helvetica"/>
          <w:color w:val="000000"/>
          <w:sz w:val="12"/>
          <w:szCs w:val="12"/>
        </w:rPr>
        <w:t xml:space="preserve">nd </w:t>
      </w:r>
      <w:r>
        <w:rPr>
          <w:rFonts w:ascii="Helvetica" w:hAnsi="Helvetica" w:cs="Helvetica"/>
          <w:color w:val="000000"/>
          <w:sz w:val="21"/>
          <w:szCs w:val="21"/>
        </w:rPr>
        <w:t>trimester of pregnancy.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" w:hAnsi="Helvetica" w:cs="Helvetica"/>
          <w:color w:val="000000"/>
          <w:sz w:val="21"/>
          <w:szCs w:val="21"/>
        </w:rPr>
      </w:pPr>
    </w:p>
    <w:p w:rsidR="00034357" w:rsidRPr="00034357" w:rsidRDefault="00034357" w:rsidP="0003435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  <w:r w:rsidRPr="00034357">
        <w:rPr>
          <w:rFonts w:ascii="Helvetica-Bold" w:hAnsi="Helvetica-Bold" w:cs="Helvetica-Bold"/>
          <w:b/>
          <w:bCs/>
          <w:color w:val="000000"/>
          <w:sz w:val="21"/>
          <w:szCs w:val="21"/>
        </w:rPr>
        <w:t>Effect in pregnancy</w:t>
      </w:r>
    </w:p>
    <w:p w:rsidR="00034357" w:rsidRPr="00034357" w:rsidRDefault="00034357" w:rsidP="00034357">
      <w:pPr>
        <w:pStyle w:val="ListParagraph"/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1. </w:t>
      </w:r>
      <w:r>
        <w:rPr>
          <w:rFonts w:ascii="Helvetica" w:hAnsi="Helvetica" w:cs="Helvetica"/>
          <w:color w:val="000000"/>
          <w:sz w:val="21"/>
          <w:szCs w:val="21"/>
        </w:rPr>
        <w:t>1</w:t>
      </w:r>
      <w:r>
        <w:rPr>
          <w:rFonts w:ascii="Helvetica" w:hAnsi="Helvetica" w:cs="Helvetica"/>
          <w:color w:val="000000"/>
          <w:sz w:val="12"/>
          <w:szCs w:val="12"/>
        </w:rPr>
        <w:t xml:space="preserve">st </w:t>
      </w:r>
      <w:r>
        <w:rPr>
          <w:rFonts w:ascii="Helvetica" w:hAnsi="Helvetica" w:cs="Helvetica"/>
          <w:color w:val="000000"/>
          <w:sz w:val="21"/>
          <w:szCs w:val="21"/>
        </w:rPr>
        <w:t>trimester:-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i. Risk of miscarriage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ii. No malformations noted.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2. </w:t>
      </w:r>
      <w:r>
        <w:rPr>
          <w:rFonts w:ascii="Helvetica" w:hAnsi="Helvetica" w:cs="Helvetica"/>
          <w:color w:val="000000"/>
          <w:sz w:val="21"/>
          <w:szCs w:val="21"/>
        </w:rPr>
        <w:t>3</w:t>
      </w:r>
      <w:r>
        <w:rPr>
          <w:rFonts w:ascii="Helvetica" w:hAnsi="Helvetica" w:cs="Helvetica"/>
          <w:color w:val="000000"/>
          <w:sz w:val="12"/>
          <w:szCs w:val="12"/>
        </w:rPr>
        <w:t xml:space="preserve">rd </w:t>
      </w:r>
      <w:r>
        <w:rPr>
          <w:rFonts w:ascii="Helvetica" w:hAnsi="Helvetica" w:cs="Helvetica"/>
          <w:color w:val="000000"/>
          <w:sz w:val="21"/>
          <w:szCs w:val="21"/>
        </w:rPr>
        <w:t>trimester:-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i. Fetal distress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ii. Premature labour.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Helvetica" w:hAnsi="Helvetica" w:cs="Helvetica"/>
          <w:color w:val="000000"/>
          <w:sz w:val="21"/>
          <w:szCs w:val="21"/>
        </w:rPr>
      </w:pPr>
    </w:p>
    <w:p w:rsidR="00034357" w:rsidRPr="00034357" w:rsidRDefault="00034357" w:rsidP="0003435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  <w:r w:rsidRPr="00034357">
        <w:rPr>
          <w:rFonts w:ascii="Helvetica-Bold" w:hAnsi="Helvetica-Bold" w:cs="Helvetica-Bold"/>
          <w:b/>
          <w:bCs/>
          <w:color w:val="000000"/>
          <w:sz w:val="21"/>
          <w:szCs w:val="21"/>
        </w:rPr>
        <w:t>Musculoskeletal Manifestations and its management</w:t>
      </w:r>
    </w:p>
    <w:p w:rsidR="00034357" w:rsidRPr="00034357" w:rsidRDefault="00034357" w:rsidP="00034357">
      <w:pPr>
        <w:pStyle w:val="ListParagraph"/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1. Athropathy/ Enthisopathy/ Tendanitis </w:t>
      </w:r>
      <w:r>
        <w:rPr>
          <w:rFonts w:ascii="Helvetica" w:hAnsi="Helvetica" w:cs="Helvetica"/>
          <w:color w:val="000000"/>
          <w:sz w:val="21"/>
          <w:szCs w:val="21"/>
        </w:rPr>
        <w:t>of Ankle and Foot,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Knee, Spine, Wrist, Shoulder, Phalanges, Tendoachillis,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Hamstrings, Evertos of foot, Extensor pollicis Brevis and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Adductor Pollicis Longus, Rotator Cuff.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ind w:left="720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>2. Evaluation.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i. Joint count – Total number of inflamed joints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ii. Entheses count - Total number of inflamed / tender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tendons or ligaments.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iii. ESR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iv. CRP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v. Application of functional grading and return to activity.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(Can squat/ climb step/ walk without difficulty/ needs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assistance)</w:t>
      </w:r>
    </w:p>
    <w:p w:rsidR="003649DC" w:rsidRDefault="003649DC" w:rsidP="003649DC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Helvetica" w:hAnsi="Helvetica" w:cs="Helvetica"/>
          <w:color w:val="000000"/>
          <w:sz w:val="21"/>
          <w:szCs w:val="21"/>
        </w:rPr>
      </w:pPr>
    </w:p>
    <w:p w:rsidR="00034357" w:rsidRPr="003649DC" w:rsidRDefault="003649DC" w:rsidP="003649D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  <w:r w:rsidRPr="003649DC">
        <w:rPr>
          <w:rFonts w:ascii="Helvetica-Bold" w:hAnsi="Helvetica-Bold" w:cs="Helvetica-Bold"/>
          <w:b/>
          <w:bCs/>
          <w:color w:val="000000"/>
          <w:sz w:val="21"/>
          <w:szCs w:val="21"/>
        </w:rPr>
        <w:t>In this stage</w:t>
      </w: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 </w:t>
      </w:r>
      <w:r w:rsidR="00034357" w:rsidRPr="003649DC">
        <w:rPr>
          <w:rFonts w:ascii="Helvetica-Bold" w:hAnsi="Helvetica-Bold" w:cs="Helvetica-Bold"/>
          <w:b/>
          <w:bCs/>
          <w:color w:val="000000"/>
          <w:sz w:val="21"/>
          <w:szCs w:val="21"/>
        </w:rPr>
        <w:t>Ayurvedic management should be designed in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firstLine="360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>accordance with Dosha predominance. We grouped the symptoms</w:t>
      </w:r>
    </w:p>
    <w:p w:rsidR="00034357" w:rsidRDefault="003649DC" w:rsidP="003649DC">
      <w:pPr>
        <w:autoSpaceDE w:val="0"/>
        <w:autoSpaceDN w:val="0"/>
        <w:adjustRightInd w:val="0"/>
        <w:spacing w:after="0" w:line="240" w:lineRule="auto"/>
        <w:ind w:firstLine="360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>as follows.</w:t>
      </w:r>
    </w:p>
    <w:p w:rsidR="003649DC" w:rsidRDefault="003649DC" w:rsidP="00034357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</w:p>
    <w:p w:rsidR="003649DC" w:rsidRDefault="003649DC" w:rsidP="00034357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720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>1. Vatha predominant symptoms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1. Polyarthralgia with minimal inflammation.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>In this condition the following medicine can be given.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1. Dasamoolam kashayam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2. Balapunarnavadi kashayam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3. Indukantham kashayam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4. Yogarajagulgulu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5. Shaddharanam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6. Karpooradi thailam (local application)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7. Formula for fresh decoction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· </w:t>
      </w:r>
      <w:r>
        <w:rPr>
          <w:rFonts w:ascii="Helvetica" w:hAnsi="Helvetica" w:cs="Helvetica"/>
          <w:color w:val="000000"/>
          <w:sz w:val="21"/>
          <w:szCs w:val="21"/>
        </w:rPr>
        <w:t>Guloochi 6 parts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· </w:t>
      </w:r>
      <w:r>
        <w:rPr>
          <w:rFonts w:ascii="Helvetica" w:hAnsi="Helvetica" w:cs="Helvetica"/>
          <w:color w:val="000000"/>
          <w:sz w:val="21"/>
          <w:szCs w:val="21"/>
        </w:rPr>
        <w:t>Musta 4 parts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· </w:t>
      </w:r>
      <w:r>
        <w:rPr>
          <w:rFonts w:ascii="Helvetica" w:hAnsi="Helvetica" w:cs="Helvetica"/>
          <w:color w:val="000000"/>
          <w:sz w:val="21"/>
          <w:szCs w:val="21"/>
        </w:rPr>
        <w:t>Sunti 2 parts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8. IP management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· </w:t>
      </w:r>
      <w:r>
        <w:rPr>
          <w:rFonts w:ascii="Helvetica" w:hAnsi="Helvetica" w:cs="Helvetica"/>
          <w:color w:val="000000"/>
          <w:sz w:val="21"/>
          <w:szCs w:val="21"/>
        </w:rPr>
        <w:t>Upanahasewdam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· </w:t>
      </w:r>
      <w:r>
        <w:rPr>
          <w:rFonts w:ascii="Helvetica" w:hAnsi="Helvetica" w:cs="Helvetica"/>
          <w:color w:val="000000"/>
          <w:sz w:val="21"/>
          <w:szCs w:val="21"/>
        </w:rPr>
        <w:t>Dhanyamladhara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· </w:t>
      </w:r>
      <w:r>
        <w:rPr>
          <w:rFonts w:ascii="Helvetica" w:hAnsi="Helvetica" w:cs="Helvetica"/>
          <w:color w:val="000000"/>
          <w:sz w:val="21"/>
          <w:szCs w:val="21"/>
        </w:rPr>
        <w:t>Naleeswedam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1. Thulasi leaves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2. Manjal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720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>2. Pitha predominant symptoms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1. Patechial maculo papular rashes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2. Desquamation in feet, testes, vulva,etc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3. Oral lesions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4. Par aesthesia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5. Restlessness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6. Apathy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7. Confusion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720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>In this condition the following medicine can be given.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1. Guloochyadi kashayam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2. Punarnavadi kashayam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3. Amruthagulgulu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lastRenderedPageBreak/>
        <w:t>4. Chandraprabha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5. Formula for fresh decoction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· Guloochi 6parts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· Bhoonimbam 4patrs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· Sunti 2parts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6. Jadamayadilepachoornam local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7. IP Management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· Lepam</w:t>
      </w:r>
    </w:p>
    <w:p w:rsidR="00034357" w:rsidRDefault="00034357" w:rsidP="00034357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>3. Kapha predominant symptoms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1. Swellings of legs, feet, nape, wrist joints etc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2. Cervical and inguinal lymph adenitis.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>In this condition the following medicine can be given.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1. Gulguluthikthakam kashayam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2. Varanadi kashayam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3. Raasnasapthakam kashayam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4. Gokshuradigulgulu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5. Simhanadagulgulu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6. Formula for fresh decoction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· </w:t>
      </w:r>
      <w:r>
        <w:rPr>
          <w:rFonts w:ascii="Helvetica" w:hAnsi="Helvetica" w:cs="Helvetica"/>
          <w:color w:val="000000"/>
          <w:sz w:val="21"/>
          <w:szCs w:val="21"/>
        </w:rPr>
        <w:t>Guloochi 6 parts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· </w:t>
      </w:r>
      <w:r>
        <w:rPr>
          <w:rFonts w:ascii="Helvetica" w:hAnsi="Helvetica" w:cs="Helvetica"/>
          <w:color w:val="000000"/>
          <w:sz w:val="21"/>
          <w:szCs w:val="21"/>
        </w:rPr>
        <w:t>Aamalaki 4 parts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· </w:t>
      </w:r>
      <w:r>
        <w:rPr>
          <w:rFonts w:ascii="Helvetica" w:hAnsi="Helvetica" w:cs="Helvetica"/>
          <w:color w:val="000000"/>
          <w:sz w:val="21"/>
          <w:szCs w:val="21"/>
        </w:rPr>
        <w:t>Musta 2 parts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7. IP Management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· </w:t>
      </w:r>
      <w:r>
        <w:rPr>
          <w:rFonts w:ascii="Helvetica" w:hAnsi="Helvetica" w:cs="Helvetica"/>
          <w:color w:val="000000"/>
          <w:sz w:val="21"/>
          <w:szCs w:val="21"/>
        </w:rPr>
        <w:t>Valooka swedam ( Manal Kizhi)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· </w:t>
      </w:r>
      <w:r>
        <w:rPr>
          <w:rFonts w:ascii="Helvetica" w:hAnsi="Helvetica" w:cs="Helvetica"/>
          <w:color w:val="000000"/>
          <w:sz w:val="21"/>
          <w:szCs w:val="21"/>
        </w:rPr>
        <w:t>Dhanyamladhara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· </w:t>
      </w:r>
      <w:r>
        <w:rPr>
          <w:rFonts w:ascii="Helvetica" w:hAnsi="Helvetica" w:cs="Helvetica"/>
          <w:color w:val="000000"/>
          <w:sz w:val="21"/>
          <w:szCs w:val="21"/>
        </w:rPr>
        <w:t>Naleeswedam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 xml:space="preserve">In all cases </w:t>
      </w: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Sallaki </w:t>
      </w:r>
      <w:r>
        <w:rPr>
          <w:rFonts w:ascii="Helvetica" w:hAnsi="Helvetica" w:cs="Helvetica"/>
          <w:color w:val="000000"/>
          <w:sz w:val="21"/>
          <w:szCs w:val="21"/>
        </w:rPr>
        <w:t>preparations are found very effective</w:t>
      </w:r>
    </w:p>
    <w:p w:rsidR="003649DC" w:rsidRPr="003649DC" w:rsidRDefault="00034357" w:rsidP="003649D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  <w:r w:rsidRPr="003649DC">
        <w:rPr>
          <w:rFonts w:ascii="Helvetica-Bold" w:hAnsi="Helvetica-Bold" w:cs="Helvetica-Bold"/>
          <w:b/>
          <w:bCs/>
          <w:color w:val="000000"/>
          <w:sz w:val="21"/>
          <w:szCs w:val="21"/>
        </w:rPr>
        <w:t>Exercises</w:t>
      </w:r>
    </w:p>
    <w:p w:rsidR="00034357" w:rsidRPr="003649DC" w:rsidRDefault="00034357" w:rsidP="003649DC">
      <w:pPr>
        <w:pStyle w:val="ListParagraph"/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Must be non weight bearing, low repetition, slow and taken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through the full range, either done actively or active assisted as tolerated.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Examples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1. Slowly trying to touch the back of the head with the palm in the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lying position.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2. Slowly bending the knee towards the chest as tolerated ( Ardha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pavana mukthasana)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3. Slow ankle exercises ( move up and down and clock wise)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4. Slowly trying to touch the low back with the dorsum of the hand.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5. Slow Pulley assisted flexion exercises if shoulder and rotator</w:t>
      </w: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cuff is involved.</w:t>
      </w:r>
    </w:p>
    <w:p w:rsidR="00B07A04" w:rsidRDefault="00B07A04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</w:p>
    <w:p w:rsidR="00034357" w:rsidRDefault="00034357" w:rsidP="003649D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  <w:r w:rsidRPr="003649DC">
        <w:rPr>
          <w:rFonts w:ascii="Helvetica-Bold" w:hAnsi="Helvetica-Bold" w:cs="Helvetica-Bold"/>
          <w:b/>
          <w:bCs/>
          <w:color w:val="000000"/>
          <w:sz w:val="21"/>
          <w:szCs w:val="21"/>
        </w:rPr>
        <w:t>Dermatological Manifestations.</w:t>
      </w:r>
    </w:p>
    <w:p w:rsidR="0053588D" w:rsidRPr="003649DC" w:rsidRDefault="0053588D" w:rsidP="0053588D">
      <w:pPr>
        <w:pStyle w:val="ListParagraph"/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</w:p>
    <w:p w:rsidR="003649DC" w:rsidRPr="003649DC" w:rsidRDefault="003649DC" w:rsidP="003649DC">
      <w:pPr>
        <w:pStyle w:val="ListParagraph"/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</w:p>
    <w:p w:rsidR="00034357" w:rsidRDefault="00034357" w:rsidP="003649DC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1. </w:t>
      </w:r>
      <w:r>
        <w:rPr>
          <w:rFonts w:ascii="Helvetica" w:hAnsi="Helvetica" w:cs="Helvetica"/>
          <w:color w:val="000000"/>
          <w:sz w:val="21"/>
          <w:szCs w:val="21"/>
        </w:rPr>
        <w:t>Hyper pigmentation in the central part off the face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i. Chandana lepam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ii. Elaadi choornam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iii. Raktha chandana lepam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2. </w:t>
      </w:r>
      <w:r>
        <w:rPr>
          <w:rFonts w:ascii="Helvetica" w:hAnsi="Helvetica" w:cs="Helvetica"/>
          <w:color w:val="000000"/>
          <w:sz w:val="21"/>
          <w:szCs w:val="21"/>
        </w:rPr>
        <w:t>Pruritis</w:t>
      </w:r>
      <w:r w:rsidR="0053588D">
        <w:rPr>
          <w:rFonts w:ascii="Helvetica" w:hAnsi="Helvetica" w:cs="Helvetica"/>
          <w:color w:val="000000"/>
          <w:sz w:val="21"/>
          <w:szCs w:val="21"/>
        </w:rPr>
        <w:t>/</w:t>
      </w:r>
      <w:r>
        <w:rPr>
          <w:rFonts w:ascii="Helvetica" w:hAnsi="Helvetica" w:cs="Helvetica"/>
          <w:color w:val="000000"/>
          <w:sz w:val="21"/>
          <w:szCs w:val="21"/>
        </w:rPr>
        <w:t>Erythematous rashes of the body/limbs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i. Amrutha rajanyadi kwath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ii. Guloochyadi kwath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iii. Avipathi choornam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iv. Nimba pathra lepam.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3. </w:t>
      </w:r>
      <w:r>
        <w:rPr>
          <w:rFonts w:ascii="Helvetica" w:hAnsi="Helvetica" w:cs="Helvetica"/>
          <w:color w:val="000000"/>
          <w:sz w:val="21"/>
          <w:szCs w:val="21"/>
        </w:rPr>
        <w:t>Scrotal ulcers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lastRenderedPageBreak/>
        <w:t>i. Cleansing measures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ii. Jathyadi ghrutham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iii. Satha dhoutha ghrutham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1440" w:firstLine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iv. Oral Vrana ropana preparations</w:t>
      </w:r>
    </w:p>
    <w:p w:rsidR="00034357" w:rsidRPr="0053588D" w:rsidRDefault="0053588D" w:rsidP="0053588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  <w:r w:rsidRPr="0053588D">
        <w:rPr>
          <w:rFonts w:ascii="Helvetica-Bold" w:hAnsi="Helvetica-Bold" w:cs="Helvetica-Bold"/>
          <w:b/>
          <w:bCs/>
          <w:color w:val="000000"/>
          <w:sz w:val="21"/>
          <w:szCs w:val="21"/>
        </w:rPr>
        <w:t>Neuro Psychiatric problems.</w:t>
      </w:r>
    </w:p>
    <w:p w:rsidR="0053588D" w:rsidRPr="0053588D" w:rsidRDefault="0053588D" w:rsidP="0053588D">
      <w:pPr>
        <w:pStyle w:val="ListParagraph"/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1. </w:t>
      </w:r>
      <w:r>
        <w:rPr>
          <w:rFonts w:ascii="Helvetica" w:hAnsi="Helvetica" w:cs="Helvetica"/>
          <w:color w:val="000000"/>
          <w:sz w:val="21"/>
          <w:szCs w:val="21"/>
        </w:rPr>
        <w:t>Functional overlay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i. Persistent Somatoform Pain Disorder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ii. Persistent, severe and distressing pain not fully explained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by physical illness.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1440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>Management: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· </w:t>
      </w:r>
      <w:r>
        <w:rPr>
          <w:rFonts w:ascii="Helvetica" w:hAnsi="Helvetica" w:cs="Helvetica"/>
          <w:color w:val="000000"/>
          <w:sz w:val="21"/>
          <w:szCs w:val="21"/>
        </w:rPr>
        <w:t>Never neglect symptoms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· </w:t>
      </w:r>
      <w:r>
        <w:rPr>
          <w:rFonts w:ascii="Helvetica" w:hAnsi="Helvetica" w:cs="Helvetica"/>
          <w:color w:val="000000"/>
          <w:sz w:val="21"/>
          <w:szCs w:val="21"/>
        </w:rPr>
        <w:t>Therapeutic dialogue ( Communication verbal and nonverbal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listening and touch, Address FEAR, emotional conflicts,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psychosocial problems)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· </w:t>
      </w:r>
      <w:r>
        <w:rPr>
          <w:rFonts w:ascii="Helvetica" w:hAnsi="Helvetica" w:cs="Helvetica"/>
          <w:color w:val="000000"/>
          <w:sz w:val="21"/>
          <w:szCs w:val="21"/>
        </w:rPr>
        <w:t>Encourage gradual re entry into routine work.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1440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>2. Adjustment disorder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· </w:t>
      </w:r>
      <w:r>
        <w:rPr>
          <w:rFonts w:ascii="Helvetica" w:hAnsi="Helvetica" w:cs="Helvetica"/>
          <w:color w:val="000000"/>
          <w:sz w:val="21"/>
          <w:szCs w:val="21"/>
        </w:rPr>
        <w:t>Subjective distress and emotional disturbance interfering with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social functioning, arising in a period of adaptation to a serious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physical illness.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· </w:t>
      </w:r>
      <w:r>
        <w:rPr>
          <w:rFonts w:ascii="Helvetica" w:hAnsi="Helvetica" w:cs="Helvetica"/>
          <w:color w:val="000000"/>
          <w:sz w:val="21"/>
          <w:szCs w:val="21"/>
        </w:rPr>
        <w:t>Communicate essential information to counter media scare (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stress can produce emotional and physical symptom)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· </w:t>
      </w:r>
      <w:r>
        <w:rPr>
          <w:rFonts w:ascii="Helvetica" w:hAnsi="Helvetica" w:cs="Helvetica"/>
          <w:color w:val="000000"/>
          <w:sz w:val="21"/>
          <w:szCs w:val="21"/>
        </w:rPr>
        <w:t>Emotional support, encourage return to routine.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1440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>3. Depression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i. Mostly in women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ii. Sadness of mood, lack of interest, easy fatigability, insomnia,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loss of appetite, hopelessness, worthlessness, suicidal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tendency (lasting more than two weeks)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· Responds well to anti depressants.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Eg : Dhoopanam with Haridra, Hingu, Vacha,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1440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>4. Insomnia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i. Common symptom in acute phase.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ii. Lasts for 2 days to 1 week.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>· Pain management and reassurance are enough to manage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>this condition</w:t>
      </w:r>
      <w:r>
        <w:rPr>
          <w:rFonts w:ascii="Helvetica" w:hAnsi="Helvetica" w:cs="Helvetica"/>
          <w:color w:val="000000"/>
          <w:sz w:val="21"/>
          <w:szCs w:val="21"/>
        </w:rPr>
        <w:t>.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1440" w:firstLine="72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Management : </w:t>
      </w:r>
      <w:r>
        <w:rPr>
          <w:rFonts w:ascii="Helvetica" w:hAnsi="Helvetica" w:cs="Helvetica"/>
          <w:color w:val="000000"/>
          <w:sz w:val="21"/>
          <w:szCs w:val="21"/>
        </w:rPr>
        <w:t>Kachooradi Chuvanna + Honey lepam on forehead.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1440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>5. Delirium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i. Acute onset of confusion, clouded thinking or disorientation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ii. Among children and elderly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>· Hydration and management of fever.</w:t>
      </w:r>
    </w:p>
    <w:p w:rsidR="00034357" w:rsidRDefault="00034357" w:rsidP="0053588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  <w:r w:rsidRPr="0053588D">
        <w:rPr>
          <w:rFonts w:ascii="Helvetica-Bold" w:hAnsi="Helvetica-Bold" w:cs="Helvetica-Bold"/>
          <w:b/>
          <w:bCs/>
          <w:color w:val="000000"/>
          <w:sz w:val="21"/>
          <w:szCs w:val="21"/>
        </w:rPr>
        <w:t>Diet</w:t>
      </w:r>
    </w:p>
    <w:p w:rsidR="0053588D" w:rsidRPr="0053588D" w:rsidRDefault="0053588D" w:rsidP="0053588D">
      <w:pPr>
        <w:pStyle w:val="ListParagraph"/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</w:p>
    <w:p w:rsidR="0053588D" w:rsidRPr="0053588D" w:rsidRDefault="0053588D" w:rsidP="0053588D">
      <w:pPr>
        <w:pStyle w:val="ListParagraph"/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1440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 xml:space="preserve">1. </w:t>
      </w: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>Dos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2. Light food like kanji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3. Yoosha of mudga, kulatha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4. Vegetable curry with low oil and coconut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1. Carrot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2. Koval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3. Snake guard(Padavalam)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4. Kaipa (Bitter guard)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5. Muringa (Drum stick)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6. Amara ( beans)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lastRenderedPageBreak/>
        <w:t>7. Small fishes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8. Bread</w:t>
      </w:r>
    </w:p>
    <w:p w:rsidR="0053588D" w:rsidRDefault="0053588D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5. Drinking water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88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1. Sunti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88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2. Pepper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88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3. Dhanyakam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88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4. Kattu thulasi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1440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2</w:t>
      </w: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>. Donts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1. Leafy vegetables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2. Uzhunnu (Black gram)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3. Curd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4. Banana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5. Sour substance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6. Big fishes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7. Meat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8. Heavy foods</w:t>
      </w:r>
    </w:p>
    <w:p w:rsidR="00034357" w:rsidRDefault="00034357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9. Oily foods</w:t>
      </w:r>
    </w:p>
    <w:p w:rsidR="0053588D" w:rsidRDefault="0053588D" w:rsidP="0053588D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</w:p>
    <w:p w:rsidR="0053588D" w:rsidRDefault="0053588D" w:rsidP="0053588D">
      <w:pPr>
        <w:autoSpaceDE w:val="0"/>
        <w:autoSpaceDN w:val="0"/>
        <w:adjustRightInd w:val="0"/>
        <w:spacing w:after="0" w:line="240" w:lineRule="auto"/>
        <w:ind w:firstLine="720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>17. Prevention.</w:t>
      </w:r>
    </w:p>
    <w:p w:rsidR="0053588D" w:rsidRDefault="0053588D" w:rsidP="00034357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000000"/>
          <w:sz w:val="21"/>
          <w:szCs w:val="21"/>
        </w:rPr>
      </w:pPr>
    </w:p>
    <w:p w:rsidR="00034357" w:rsidRDefault="00034357" w:rsidP="00C82C0A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According to the principles of prevention in</w:t>
      </w:r>
    </w:p>
    <w:p w:rsidR="00034357" w:rsidRDefault="00034357" w:rsidP="00C82C0A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Janapadodhwamsaneeya Vyadhi a single remedy can be given to all.</w:t>
      </w:r>
    </w:p>
    <w:p w:rsidR="00C82C0A" w:rsidRDefault="00C82C0A" w:rsidP="00C82C0A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</w:p>
    <w:p w:rsidR="00034357" w:rsidRDefault="00034357" w:rsidP="00C82C0A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The following drugs are selected for prevention</w:t>
      </w:r>
    </w:p>
    <w:p w:rsidR="00034357" w:rsidRDefault="00034357" w:rsidP="00C82C0A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>Medication</w:t>
      </w:r>
      <w:r>
        <w:rPr>
          <w:rFonts w:ascii="Helvetica" w:hAnsi="Helvetica" w:cs="Helvetica"/>
          <w:color w:val="000000"/>
          <w:sz w:val="21"/>
          <w:szCs w:val="21"/>
        </w:rPr>
        <w:t>.</w:t>
      </w:r>
    </w:p>
    <w:p w:rsidR="00034357" w:rsidRDefault="00034357" w:rsidP="00C82C0A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1. Indukantham kashayam</w:t>
      </w:r>
    </w:p>
    <w:p w:rsidR="00034357" w:rsidRDefault="00034357" w:rsidP="00C82C0A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2. Sudarssanam gulika.</w:t>
      </w:r>
    </w:p>
    <w:p w:rsidR="00034357" w:rsidRDefault="00034357" w:rsidP="00C82C0A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3. Mukkamukkadukadi gulika</w:t>
      </w:r>
    </w:p>
    <w:p w:rsidR="00034357" w:rsidRDefault="00034357" w:rsidP="00C82C0A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4. Vilwadi gulika</w:t>
      </w:r>
    </w:p>
    <w:p w:rsidR="00034357" w:rsidRDefault="00034357" w:rsidP="00C82C0A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5. Rajanyadi choornam (children)</w:t>
      </w:r>
    </w:p>
    <w:p w:rsidR="00034357" w:rsidRDefault="00034357" w:rsidP="00C82C0A">
      <w:pPr>
        <w:autoSpaceDE w:val="0"/>
        <w:autoSpaceDN w:val="0"/>
        <w:adjustRightInd w:val="0"/>
        <w:spacing w:after="0" w:line="240" w:lineRule="auto"/>
        <w:ind w:left="216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6. Indukantham ghrutham ( ,, )</w:t>
      </w:r>
    </w:p>
    <w:p w:rsidR="00034357" w:rsidRPr="00C82C0A" w:rsidRDefault="00C82C0A" w:rsidP="00C82C0A">
      <w:pPr>
        <w:autoSpaceDE w:val="0"/>
        <w:autoSpaceDN w:val="0"/>
        <w:adjustRightInd w:val="0"/>
        <w:spacing w:after="0" w:line="240" w:lineRule="auto"/>
        <w:ind w:firstLine="720"/>
        <w:rPr>
          <w:rFonts w:ascii="Helvetica" w:hAnsi="Helvetica" w:cs="Helvetica"/>
          <w:b/>
          <w:color w:val="000000"/>
          <w:sz w:val="21"/>
          <w:szCs w:val="21"/>
        </w:rPr>
      </w:pPr>
      <w:r>
        <w:rPr>
          <w:rFonts w:ascii="Helvetica" w:hAnsi="Helvetica" w:cs="Helvetica"/>
          <w:b/>
          <w:color w:val="000000"/>
          <w:sz w:val="21"/>
          <w:szCs w:val="21"/>
        </w:rPr>
        <w:t xml:space="preserve">18. </w:t>
      </w:r>
      <w:r w:rsidR="00034357" w:rsidRPr="00C82C0A">
        <w:rPr>
          <w:rFonts w:ascii="Helvetica" w:hAnsi="Helvetica" w:cs="Helvetica"/>
          <w:b/>
          <w:color w:val="000000"/>
          <w:sz w:val="21"/>
          <w:szCs w:val="21"/>
        </w:rPr>
        <w:t xml:space="preserve"> Mandatory lab tests</w:t>
      </w:r>
    </w:p>
    <w:p w:rsidR="00034357" w:rsidRDefault="00034357" w:rsidP="00C82C0A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· </w:t>
      </w:r>
      <w:r>
        <w:rPr>
          <w:rFonts w:ascii="Helvetica" w:hAnsi="Helvetica" w:cs="Helvetica"/>
          <w:color w:val="000000"/>
          <w:sz w:val="21"/>
          <w:szCs w:val="21"/>
        </w:rPr>
        <w:t>Blood routine</w:t>
      </w:r>
    </w:p>
    <w:p w:rsidR="00034357" w:rsidRDefault="00034357" w:rsidP="00C82C0A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· </w:t>
      </w:r>
      <w:r>
        <w:rPr>
          <w:rFonts w:ascii="Helvetica" w:hAnsi="Helvetica" w:cs="Helvetica"/>
          <w:color w:val="000000"/>
          <w:sz w:val="21"/>
          <w:szCs w:val="21"/>
        </w:rPr>
        <w:t>Bleeding time, Clotting time, Platelet count</w:t>
      </w:r>
    </w:p>
    <w:p w:rsidR="00034357" w:rsidRDefault="00034357" w:rsidP="00C82C0A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· </w:t>
      </w:r>
      <w:r>
        <w:rPr>
          <w:rFonts w:ascii="Helvetica" w:hAnsi="Helvetica" w:cs="Helvetica"/>
          <w:color w:val="000000"/>
          <w:sz w:val="21"/>
          <w:szCs w:val="21"/>
        </w:rPr>
        <w:t>Viral assays</w:t>
      </w:r>
    </w:p>
    <w:p w:rsidR="00034357" w:rsidRDefault="00034357" w:rsidP="00C82C0A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· </w:t>
      </w:r>
      <w:r>
        <w:rPr>
          <w:rFonts w:ascii="Helvetica" w:hAnsi="Helvetica" w:cs="Helvetica"/>
          <w:color w:val="000000"/>
          <w:sz w:val="21"/>
          <w:szCs w:val="21"/>
        </w:rPr>
        <w:t>ASO,RA, TSH, LFT.</w:t>
      </w:r>
    </w:p>
    <w:p w:rsidR="00034357" w:rsidRDefault="00034357" w:rsidP="00C82C0A">
      <w:pPr>
        <w:autoSpaceDE w:val="0"/>
        <w:autoSpaceDN w:val="0"/>
        <w:adjustRightInd w:val="0"/>
        <w:spacing w:after="0" w:line="240" w:lineRule="auto"/>
        <w:ind w:left="720"/>
        <w:rPr>
          <w:rFonts w:ascii="Helvetica" w:hAnsi="Helvetica" w:cs="Helvetica"/>
          <w:b/>
          <w:color w:val="000000"/>
          <w:sz w:val="21"/>
          <w:szCs w:val="21"/>
        </w:rPr>
      </w:pPr>
      <w:r w:rsidRPr="00C82C0A"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19. </w:t>
      </w:r>
      <w:r w:rsidRPr="00C82C0A">
        <w:rPr>
          <w:rFonts w:ascii="Helvetica" w:hAnsi="Helvetica" w:cs="Helvetica"/>
          <w:b/>
          <w:color w:val="000000"/>
          <w:sz w:val="21"/>
          <w:szCs w:val="21"/>
        </w:rPr>
        <w:t>Most found complications</w:t>
      </w:r>
    </w:p>
    <w:p w:rsidR="00C82C0A" w:rsidRPr="00C82C0A" w:rsidRDefault="00C82C0A" w:rsidP="00C82C0A">
      <w:pPr>
        <w:autoSpaceDE w:val="0"/>
        <w:autoSpaceDN w:val="0"/>
        <w:adjustRightInd w:val="0"/>
        <w:spacing w:after="0" w:line="240" w:lineRule="auto"/>
        <w:ind w:left="720"/>
        <w:rPr>
          <w:rFonts w:ascii="Helvetica" w:hAnsi="Helvetica" w:cs="Helvetica"/>
          <w:b/>
          <w:color w:val="000000"/>
          <w:sz w:val="21"/>
          <w:szCs w:val="21"/>
        </w:rPr>
      </w:pPr>
    </w:p>
    <w:p w:rsidR="00034357" w:rsidRDefault="00034357" w:rsidP="00C82C0A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· </w:t>
      </w:r>
      <w:r>
        <w:rPr>
          <w:rFonts w:ascii="Helvetica" w:hAnsi="Helvetica" w:cs="Helvetica"/>
          <w:color w:val="000000"/>
          <w:sz w:val="21"/>
          <w:szCs w:val="21"/>
        </w:rPr>
        <w:t>Thyroiditis</w:t>
      </w:r>
    </w:p>
    <w:p w:rsidR="00034357" w:rsidRDefault="00034357" w:rsidP="00C82C0A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· </w:t>
      </w:r>
      <w:r>
        <w:rPr>
          <w:rFonts w:ascii="Helvetica" w:hAnsi="Helvetica" w:cs="Helvetica"/>
          <w:color w:val="000000"/>
          <w:sz w:val="21"/>
          <w:szCs w:val="21"/>
        </w:rPr>
        <w:t>Loss of libido</w:t>
      </w:r>
    </w:p>
    <w:p w:rsidR="00034357" w:rsidRDefault="00034357" w:rsidP="00C82C0A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· </w:t>
      </w:r>
      <w:r>
        <w:rPr>
          <w:rFonts w:ascii="Helvetica" w:hAnsi="Helvetica" w:cs="Helvetica"/>
          <w:color w:val="000000"/>
          <w:sz w:val="21"/>
          <w:szCs w:val="21"/>
        </w:rPr>
        <w:t>Profuse loss of scalp hair</w:t>
      </w:r>
    </w:p>
    <w:p w:rsidR="00034357" w:rsidRDefault="00034357" w:rsidP="00C82C0A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· </w:t>
      </w:r>
      <w:r>
        <w:rPr>
          <w:rFonts w:ascii="Helvetica" w:hAnsi="Helvetica" w:cs="Helvetica"/>
          <w:color w:val="000000"/>
          <w:sz w:val="21"/>
          <w:szCs w:val="21"/>
        </w:rPr>
        <w:t>Hyper pigmentation</w:t>
      </w:r>
    </w:p>
    <w:p w:rsidR="00034357" w:rsidRDefault="00034357" w:rsidP="00C82C0A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· </w:t>
      </w:r>
      <w:r>
        <w:rPr>
          <w:rFonts w:ascii="Helvetica" w:hAnsi="Helvetica" w:cs="Helvetica"/>
          <w:color w:val="000000"/>
          <w:sz w:val="21"/>
          <w:szCs w:val="21"/>
        </w:rPr>
        <w:t>Menstrual cycle irregularity</w:t>
      </w:r>
    </w:p>
    <w:p w:rsidR="00034357" w:rsidRDefault="00034357" w:rsidP="00C82C0A">
      <w:pPr>
        <w:autoSpaceDE w:val="0"/>
        <w:autoSpaceDN w:val="0"/>
        <w:adjustRightInd w:val="0"/>
        <w:spacing w:after="0" w:line="240" w:lineRule="auto"/>
        <w:ind w:left="144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-Bold" w:hAnsi="Helvetica-Bold" w:cs="Helvetica-Bold"/>
          <w:b/>
          <w:bCs/>
          <w:color w:val="000000"/>
          <w:sz w:val="21"/>
          <w:szCs w:val="21"/>
        </w:rPr>
        <w:t xml:space="preserve">· </w:t>
      </w:r>
      <w:r>
        <w:rPr>
          <w:rFonts w:ascii="Helvetica" w:hAnsi="Helvetica" w:cs="Helvetica"/>
          <w:color w:val="000000"/>
          <w:sz w:val="21"/>
          <w:szCs w:val="21"/>
        </w:rPr>
        <w:t>Lethargy</w:t>
      </w:r>
    </w:p>
    <w:p w:rsidR="003176EE" w:rsidRDefault="003176EE" w:rsidP="00034357"/>
    <w:sectPr w:rsidR="003176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L-Indulekha-Normal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3E18BB"/>
    <w:multiLevelType w:val="hybridMultilevel"/>
    <w:tmpl w:val="0312409C"/>
    <w:lvl w:ilvl="0" w:tplc="04090013">
      <w:start w:val="1"/>
      <w:numFmt w:val="upperRoman"/>
      <w:lvlText w:val="%1."/>
      <w:lvlJc w:val="righ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27906D95"/>
    <w:multiLevelType w:val="hybridMultilevel"/>
    <w:tmpl w:val="939E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B20BD90">
      <w:start w:val="1"/>
      <w:numFmt w:val="lowerRoman"/>
      <w:lvlText w:val="%2.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360E0A"/>
    <w:multiLevelType w:val="hybridMultilevel"/>
    <w:tmpl w:val="84704BF4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13">
      <w:start w:val="1"/>
      <w:numFmt w:val="upperRoman"/>
      <w:lvlText w:val="%4."/>
      <w:lvlJc w:val="righ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B2310C"/>
    <w:multiLevelType w:val="hybridMultilevel"/>
    <w:tmpl w:val="C79653A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5C47DB"/>
    <w:multiLevelType w:val="hybridMultilevel"/>
    <w:tmpl w:val="7E04FEF6"/>
    <w:lvl w:ilvl="0" w:tplc="69BE0CBA">
      <w:start w:val="1"/>
      <w:numFmt w:val="low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CC9"/>
    <w:rsid w:val="00034357"/>
    <w:rsid w:val="003176EE"/>
    <w:rsid w:val="003368AA"/>
    <w:rsid w:val="003649DC"/>
    <w:rsid w:val="0053588D"/>
    <w:rsid w:val="005452FD"/>
    <w:rsid w:val="005B6CC9"/>
    <w:rsid w:val="00B07A04"/>
    <w:rsid w:val="00C82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2AF142-9154-4E13-B321-094763501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43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6</Pages>
  <Words>1309</Words>
  <Characters>7462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Beena Rose PK</dc:creator>
  <cp:keywords/>
  <dc:description/>
  <cp:lastModifiedBy>Beena Rose PK</cp:lastModifiedBy>
  <cp:revision>6</cp:revision>
  <dcterms:created xsi:type="dcterms:W3CDTF">2016-09-18T15:26:00Z</dcterms:created>
  <dcterms:modified xsi:type="dcterms:W3CDTF">2016-09-18T16:47:00Z</dcterms:modified>
</cp:coreProperties>
</file>